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18D3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14:paraId="54C527E0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14:paraId="2A979252">
      <w:pPr>
        <w:spacing w:line="600" w:lineRule="exact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关于申报2025年湖北省科学技术奖的公示</w:t>
      </w:r>
    </w:p>
    <w:p w14:paraId="13D51461"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 w14:paraId="707B96BE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</w:rPr>
        <w:t>根据湖北省科技厅《关于开展2025年度省科学技术奖提名工作的通知》要求，现将拟申报2</w:t>
      </w:r>
      <w:r>
        <w:rPr>
          <w:rFonts w:ascii="仿宋" w:hAnsi="仿宋" w:eastAsia="仿宋"/>
          <w:sz w:val="32"/>
        </w:rPr>
        <w:t>02</w:t>
      </w:r>
      <w:r>
        <w:rPr>
          <w:rFonts w:hint="eastAsia" w:ascii="仿宋" w:hAnsi="仿宋" w:eastAsia="仿宋"/>
          <w:sz w:val="32"/>
        </w:rPr>
        <w:t>5年湖北省科技奖项目“智慧驱动新能源流体绿色加注关键技术及应用”予以公示，公示时间从</w:t>
      </w:r>
      <w:r>
        <w:rPr>
          <w:rFonts w:hint="eastAsia" w:ascii="仿宋" w:hAnsi="仿宋" w:eastAsia="仿宋"/>
          <w:sz w:val="32"/>
          <w:highlight w:val="none"/>
        </w:rPr>
        <w:t>2025年</w:t>
      </w:r>
      <w:r>
        <w:rPr>
          <w:rFonts w:ascii="仿宋" w:hAnsi="仿宋" w:eastAsia="仿宋"/>
          <w:sz w:val="32"/>
          <w:highlight w:val="none"/>
        </w:rPr>
        <w:t>5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>1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highlight w:val="none"/>
        </w:rPr>
        <w:t>日至2025年</w:t>
      </w:r>
      <w:r>
        <w:rPr>
          <w:rFonts w:ascii="仿宋" w:hAnsi="仿宋" w:eastAsia="仿宋"/>
          <w:sz w:val="32"/>
          <w:highlight w:val="none"/>
        </w:rPr>
        <w:t>5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>1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7</w:t>
      </w:r>
      <w:bookmarkStart w:id="2" w:name="_GoBack"/>
      <w:bookmarkEnd w:id="2"/>
      <w:r>
        <w:rPr>
          <w:rFonts w:hint="eastAsia" w:ascii="仿宋" w:hAnsi="仿宋" w:eastAsia="仿宋"/>
          <w:sz w:val="32"/>
          <w:highlight w:val="none"/>
        </w:rPr>
        <w:t>日。</w:t>
      </w:r>
    </w:p>
    <w:p w14:paraId="5052D821">
      <w:pPr>
        <w:pStyle w:val="6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theme="minorBidi"/>
          <w:kern w:val="2"/>
          <w:sz w:val="32"/>
          <w:szCs w:val="22"/>
          <w:highlight w:val="none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highlight w:val="none"/>
        </w:rPr>
        <w:t>公示期内，任何单位和个人若对公示的内容有异议，请以书面形式提交行政管理部。异议应当签署真实姓名，并注明联系方式，否则不予受理。</w:t>
      </w:r>
    </w:p>
    <w:p w14:paraId="153A536A">
      <w:pPr>
        <w:pStyle w:val="6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theme="minorBidi"/>
          <w:kern w:val="2"/>
          <w:sz w:val="32"/>
          <w:szCs w:val="22"/>
          <w:highlight w:val="none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highlight w:val="none"/>
        </w:rPr>
        <w:t>联系人：</w:t>
      </w:r>
      <w:r>
        <w:rPr>
          <w:rFonts w:ascii="仿宋" w:hAnsi="仿宋" w:eastAsia="仿宋" w:cstheme="minorBidi"/>
          <w:kern w:val="2"/>
          <w:sz w:val="32"/>
          <w:szCs w:val="22"/>
          <w:highlight w:val="none"/>
        </w:rPr>
        <w:t>张静</w:t>
      </w:r>
    </w:p>
    <w:p w14:paraId="799ED2C9">
      <w:pPr>
        <w:pStyle w:val="6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" w:hAnsi="仿宋" w:eastAsia="仿宋" w:cstheme="minorBidi"/>
          <w:kern w:val="2"/>
          <w:sz w:val="32"/>
          <w:szCs w:val="22"/>
          <w:highlight w:val="none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highlight w:val="none"/>
        </w:rPr>
        <w:t>联系电话：</w:t>
      </w:r>
      <w:r>
        <w:rPr>
          <w:rFonts w:ascii="仿宋" w:hAnsi="仿宋" w:eastAsia="仿宋" w:cstheme="minorBidi"/>
          <w:kern w:val="2"/>
          <w:sz w:val="32"/>
          <w:szCs w:val="22"/>
          <w:highlight w:val="none"/>
        </w:rPr>
        <w:t>19871315117</w:t>
      </w:r>
    </w:p>
    <w:p w14:paraId="5D095B95"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highlight w:val="none"/>
        </w:rPr>
      </w:pPr>
    </w:p>
    <w:p w14:paraId="4B0B58FE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附件：申报2025年湖北省科技奖公示内容</w:t>
      </w:r>
    </w:p>
    <w:p w14:paraId="0D61D767"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highlight w:val="none"/>
        </w:rPr>
      </w:pPr>
    </w:p>
    <w:p w14:paraId="421C805B">
      <w:pPr>
        <w:wordWrap w:val="0"/>
        <w:spacing w:line="600" w:lineRule="exact"/>
        <w:jc w:val="right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 xml:space="preserve">                 </w:t>
      </w:r>
      <w:r>
        <w:rPr>
          <w:rFonts w:ascii="仿宋" w:hAnsi="仿宋" w:eastAsia="仿宋"/>
          <w:sz w:val="32"/>
          <w:highlight w:val="none"/>
        </w:rPr>
        <w:t xml:space="preserve">   </w:t>
      </w:r>
    </w:p>
    <w:p w14:paraId="7D9136B2">
      <w:pPr>
        <w:spacing w:line="600" w:lineRule="exact"/>
        <w:jc w:val="right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湖北弘仪智能装备有限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责任</w:t>
      </w:r>
      <w:r>
        <w:rPr>
          <w:rFonts w:hint="eastAsia" w:ascii="仿宋" w:hAnsi="仿宋" w:eastAsia="仿宋"/>
          <w:sz w:val="32"/>
          <w:highlight w:val="none"/>
        </w:rPr>
        <w:t>公司</w:t>
      </w:r>
    </w:p>
    <w:p w14:paraId="46EC5847">
      <w:pPr>
        <w:wordWrap w:val="0"/>
        <w:spacing w:line="600" w:lineRule="exact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highlight w:val="none"/>
        </w:rPr>
        <w:t>2</w:t>
      </w:r>
      <w:r>
        <w:rPr>
          <w:rFonts w:ascii="仿宋" w:hAnsi="仿宋" w:eastAsia="仿宋"/>
          <w:sz w:val="32"/>
          <w:highlight w:val="none"/>
        </w:rPr>
        <w:t>02</w:t>
      </w:r>
      <w:r>
        <w:rPr>
          <w:rFonts w:hint="eastAsia" w:ascii="仿宋" w:hAnsi="仿宋" w:eastAsia="仿宋"/>
          <w:sz w:val="32"/>
          <w:highlight w:val="none"/>
        </w:rPr>
        <w:t>5年</w:t>
      </w:r>
      <w:r>
        <w:rPr>
          <w:rFonts w:ascii="仿宋" w:hAnsi="仿宋" w:eastAsia="仿宋"/>
          <w:sz w:val="32"/>
          <w:highlight w:val="none"/>
        </w:rPr>
        <w:t>5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  <w:highlight w:val="none"/>
        </w:rPr>
        <w:t>日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  </w:t>
      </w:r>
    </w:p>
    <w:p w14:paraId="74038151">
      <w:pPr>
        <w:widowControl/>
        <w:jc w:val="left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br w:type="page"/>
      </w:r>
    </w:p>
    <w:p w14:paraId="45850559">
      <w:pPr>
        <w:spacing w:line="600" w:lineRule="exact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附件：</w:t>
      </w:r>
    </w:p>
    <w:p w14:paraId="1B2B0A2A">
      <w:pPr>
        <w:spacing w:line="600" w:lineRule="exact"/>
        <w:jc w:val="left"/>
        <w:rPr>
          <w:rFonts w:hint="eastAsia" w:ascii="方正小标宋简体" w:hAnsi="仿宋" w:eastAsia="方正小标宋简体"/>
          <w:sz w:val="44"/>
        </w:rPr>
      </w:pPr>
    </w:p>
    <w:p w14:paraId="5D31B723">
      <w:pPr>
        <w:spacing w:line="600" w:lineRule="exact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申报2025年湖北省科技奖公示内容</w:t>
      </w:r>
    </w:p>
    <w:p w14:paraId="574B974D">
      <w:pPr>
        <w:spacing w:line="600" w:lineRule="exact"/>
        <w:jc w:val="left"/>
        <w:rPr>
          <w:rFonts w:hint="eastAsia" w:ascii="方正小标宋简体" w:hAnsi="仿宋" w:eastAsia="方正小标宋简体"/>
          <w:sz w:val="44"/>
        </w:rPr>
      </w:pPr>
    </w:p>
    <w:p w14:paraId="09F839CC">
      <w:pPr>
        <w:spacing w:line="6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项目名称</w:t>
      </w:r>
      <w:r>
        <w:rPr>
          <w:rFonts w:hint="eastAsia" w:ascii="仿宋_GB2312" w:eastAsia="仿宋_GB2312"/>
          <w:sz w:val="28"/>
          <w:szCs w:val="28"/>
        </w:rPr>
        <w:t>：智慧驱动新能源流体绿色加注关键技术及应用</w:t>
      </w:r>
    </w:p>
    <w:p w14:paraId="12CDEBE7">
      <w:pPr>
        <w:spacing w:line="6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提名者：</w:t>
      </w:r>
      <w:r>
        <w:rPr>
          <w:rFonts w:hint="eastAsia" w:ascii="仿宋_GB2312" w:eastAsia="仿宋_GB2312"/>
          <w:sz w:val="28"/>
          <w:szCs w:val="28"/>
        </w:rPr>
        <w:t>宜昌市人民政府</w:t>
      </w:r>
    </w:p>
    <w:p w14:paraId="00DFB784">
      <w:pPr>
        <w:spacing w:line="6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提名奖项：</w:t>
      </w:r>
      <w:r>
        <w:rPr>
          <w:rFonts w:hint="eastAsia" w:ascii="仿宋_GB2312" w:eastAsia="仿宋_GB2312"/>
          <w:sz w:val="28"/>
          <w:szCs w:val="28"/>
        </w:rPr>
        <w:t>科学技术进步奖</w:t>
      </w:r>
    </w:p>
    <w:p w14:paraId="218FF814">
      <w:pPr>
        <w:spacing w:line="6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主要完成人：</w:t>
      </w:r>
      <w:r>
        <w:rPr>
          <w:rFonts w:hint="eastAsia" w:ascii="仿宋_GB2312" w:eastAsia="仿宋_GB2312"/>
          <w:sz w:val="28"/>
          <w:szCs w:val="28"/>
        </w:rPr>
        <w:t>夏军勇、程平、甘少炜、董东升、周宏娣、刘铁英、许运红、官文锋、胡云飞、吴顺平、王虹、赵聪、何小培、江翠珍、陈涛。</w:t>
      </w:r>
    </w:p>
    <w:p w14:paraId="153A9760">
      <w:pPr>
        <w:spacing w:line="600" w:lineRule="exact"/>
        <w:ind w:firstLine="562" w:firstLineChars="200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 w:val="28"/>
          <w:szCs w:val="28"/>
        </w:rPr>
        <w:t>主要完成单位：</w:t>
      </w:r>
      <w:r>
        <w:rPr>
          <w:rFonts w:hint="eastAsia" w:ascii="仿宋_GB2312" w:eastAsia="仿宋_GB2312"/>
          <w:sz w:val="28"/>
          <w:szCs w:val="28"/>
        </w:rPr>
        <w:t>湖北弘仪智能装备有限责任公司、湖北工业大学、中国船级社武汉规范研究所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武汉理工大学。</w:t>
      </w:r>
    </w:p>
    <w:p w14:paraId="74EB6456">
      <w:pPr>
        <w:spacing w:line="6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主要知识产权和标准规范目录：</w:t>
      </w:r>
    </w:p>
    <w:tbl>
      <w:tblPr>
        <w:tblStyle w:val="7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3"/>
        <w:gridCol w:w="1194"/>
        <w:gridCol w:w="2147"/>
        <w:gridCol w:w="816"/>
        <w:gridCol w:w="1948"/>
        <w:gridCol w:w="1172"/>
        <w:gridCol w:w="1387"/>
        <w:gridCol w:w="1578"/>
        <w:gridCol w:w="1769"/>
        <w:gridCol w:w="1570"/>
      </w:tblGrid>
      <w:tr w14:paraId="2E732B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7" w:hRule="exact"/>
          <w:jc w:val="center"/>
        </w:trPr>
        <w:tc>
          <w:tcPr>
            <w:tcW w:w="155" w:type="pct"/>
            <w:vAlign w:val="center"/>
          </w:tcPr>
          <w:p w14:paraId="05751C5D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序号</w:t>
            </w:r>
          </w:p>
          <w:p w14:paraId="78CDC0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086D27D9"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知识产权</w:t>
            </w:r>
          </w:p>
          <w:p w14:paraId="5E9E549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（标准）类别</w:t>
            </w:r>
          </w:p>
        </w:tc>
        <w:tc>
          <w:tcPr>
            <w:tcW w:w="766" w:type="pct"/>
            <w:vAlign w:val="center"/>
          </w:tcPr>
          <w:p w14:paraId="7B2138B7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知识产权（标准）</w:t>
            </w:r>
          </w:p>
          <w:p w14:paraId="4489C655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具体名称</w:t>
            </w:r>
          </w:p>
        </w:tc>
        <w:tc>
          <w:tcPr>
            <w:tcW w:w="291" w:type="pct"/>
            <w:vAlign w:val="center"/>
          </w:tcPr>
          <w:p w14:paraId="748A7C79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国家</w:t>
            </w:r>
          </w:p>
          <w:p w14:paraId="7FD626BD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（地区）</w:t>
            </w:r>
          </w:p>
        </w:tc>
        <w:tc>
          <w:tcPr>
            <w:tcW w:w="695" w:type="pct"/>
            <w:vAlign w:val="center"/>
          </w:tcPr>
          <w:p w14:paraId="5599195E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授权号</w:t>
            </w:r>
          </w:p>
          <w:p w14:paraId="6D6F1CF6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（标准编号）</w:t>
            </w:r>
          </w:p>
        </w:tc>
        <w:tc>
          <w:tcPr>
            <w:tcW w:w="418" w:type="pct"/>
            <w:vAlign w:val="center"/>
          </w:tcPr>
          <w:p w14:paraId="5AB70632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授权（标准</w:t>
            </w:r>
          </w:p>
          <w:p w14:paraId="3A759DAE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实施）日期</w:t>
            </w:r>
          </w:p>
        </w:tc>
        <w:tc>
          <w:tcPr>
            <w:tcW w:w="495" w:type="pct"/>
            <w:vAlign w:val="center"/>
          </w:tcPr>
          <w:p w14:paraId="4D2EFD2B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证书编号（标准</w:t>
            </w:r>
          </w:p>
          <w:p w14:paraId="1EB3361C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批准发布部门）</w:t>
            </w:r>
          </w:p>
        </w:tc>
        <w:tc>
          <w:tcPr>
            <w:tcW w:w="563" w:type="pct"/>
            <w:vAlign w:val="center"/>
          </w:tcPr>
          <w:p w14:paraId="5C2FA1B1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权利人（标准</w:t>
            </w:r>
          </w:p>
          <w:p w14:paraId="2A5AF51E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起草单位）</w:t>
            </w:r>
          </w:p>
        </w:tc>
        <w:tc>
          <w:tcPr>
            <w:tcW w:w="631" w:type="pct"/>
            <w:vAlign w:val="center"/>
          </w:tcPr>
          <w:p w14:paraId="1118C090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发明人</w:t>
            </w:r>
          </w:p>
          <w:p w14:paraId="36501F27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（标准起草人）</w:t>
            </w:r>
          </w:p>
        </w:tc>
        <w:tc>
          <w:tcPr>
            <w:tcW w:w="560" w:type="pct"/>
            <w:vAlign w:val="center"/>
          </w:tcPr>
          <w:p w14:paraId="3AC7EE44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发明专利</w:t>
            </w:r>
          </w:p>
          <w:p w14:paraId="230C6B0A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hAnsi="宋体" w:eastAsia="仿宋_GB2312"/>
                <w:sz w:val="18"/>
                <w:szCs w:val="18"/>
              </w:rPr>
            </w:pPr>
            <w:r>
              <w:rPr>
                <w:rFonts w:hint="eastAsia" w:hAnsi="宋体" w:eastAsia="仿宋_GB2312"/>
                <w:sz w:val="18"/>
                <w:szCs w:val="18"/>
              </w:rPr>
              <w:t>（标准）有效状态</w:t>
            </w:r>
          </w:p>
        </w:tc>
      </w:tr>
      <w:tr w14:paraId="4297C3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5" w:type="pct"/>
            <w:vAlign w:val="center"/>
          </w:tcPr>
          <w:p w14:paraId="13506265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426" w:type="pct"/>
            <w:vAlign w:val="center"/>
          </w:tcPr>
          <w:p w14:paraId="0DDB6C2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标准</w:t>
            </w:r>
          </w:p>
        </w:tc>
        <w:tc>
          <w:tcPr>
            <w:tcW w:w="766" w:type="pct"/>
            <w:vAlign w:val="center"/>
          </w:tcPr>
          <w:p w14:paraId="58B9A97F"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Ships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and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marine</w:t>
            </w:r>
          </w:p>
          <w:p w14:paraId="65A84507"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technology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-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Technical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036CF9DC"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requirements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for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06BA1802"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dry-disconnect/connect</w:t>
            </w:r>
          </w:p>
          <w:p w14:paraId="2C37C936"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couplings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for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bunkering</w:t>
            </w:r>
          </w:p>
          <w:p w14:paraId="7D2A0789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liquefied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natural</w:t>
            </w:r>
            <w:r>
              <w:rPr>
                <w:rFonts w:hint="eastAsia"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kern w:val="0"/>
                <w:sz w:val="20"/>
                <w:szCs w:val="20"/>
                <w:lang w:bidi="ar"/>
              </w:rPr>
              <w:t>gas</w:t>
            </w:r>
          </w:p>
        </w:tc>
        <w:tc>
          <w:tcPr>
            <w:tcW w:w="291" w:type="pct"/>
            <w:vAlign w:val="center"/>
          </w:tcPr>
          <w:p w14:paraId="5070197D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国际</w:t>
            </w:r>
          </w:p>
        </w:tc>
        <w:tc>
          <w:tcPr>
            <w:tcW w:w="695" w:type="pct"/>
            <w:vAlign w:val="center"/>
          </w:tcPr>
          <w:p w14:paraId="778EC106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ISO 21593-2019</w:t>
            </w:r>
          </w:p>
        </w:tc>
        <w:tc>
          <w:tcPr>
            <w:tcW w:w="418" w:type="pct"/>
            <w:vAlign w:val="center"/>
          </w:tcPr>
          <w:p w14:paraId="3A90039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019/12/31</w:t>
            </w:r>
          </w:p>
        </w:tc>
        <w:tc>
          <w:tcPr>
            <w:tcW w:w="495" w:type="pct"/>
            <w:vAlign w:val="center"/>
          </w:tcPr>
          <w:p w14:paraId="523FE0C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欧洲标准化</w:t>
            </w:r>
          </w:p>
          <w:p w14:paraId="41E73809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委员会</w:t>
            </w:r>
          </w:p>
        </w:tc>
        <w:tc>
          <w:tcPr>
            <w:tcW w:w="563" w:type="pct"/>
            <w:vAlign w:val="center"/>
          </w:tcPr>
          <w:p w14:paraId="2C8CFB6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中国船级社武汉</w:t>
            </w:r>
          </w:p>
          <w:p w14:paraId="45D9A0E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规范研究所</w:t>
            </w:r>
          </w:p>
        </w:tc>
        <w:tc>
          <w:tcPr>
            <w:tcW w:w="631" w:type="pct"/>
            <w:vAlign w:val="center"/>
          </w:tcPr>
          <w:p w14:paraId="48FEA638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吴顺平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、石国政、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刘铁英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官文锋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、涂环</w:t>
            </w:r>
          </w:p>
        </w:tc>
        <w:tc>
          <w:tcPr>
            <w:tcW w:w="560" w:type="pct"/>
            <w:vAlign w:val="center"/>
          </w:tcPr>
          <w:p w14:paraId="6C3B863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72A3C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5" w:type="pct"/>
            <w:vAlign w:val="center"/>
          </w:tcPr>
          <w:p w14:paraId="532439A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2FC5600A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标准</w:t>
            </w:r>
          </w:p>
        </w:tc>
        <w:tc>
          <w:tcPr>
            <w:tcW w:w="766" w:type="pct"/>
            <w:vAlign w:val="center"/>
          </w:tcPr>
          <w:p w14:paraId="4093DF1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《天然气燃料动力船舶</w:t>
            </w:r>
          </w:p>
          <w:p w14:paraId="6904F868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罐车加注作业技术要求》</w:t>
            </w:r>
          </w:p>
        </w:tc>
        <w:tc>
          <w:tcPr>
            <w:tcW w:w="291" w:type="pct"/>
            <w:vAlign w:val="center"/>
          </w:tcPr>
          <w:p w14:paraId="7EBA8B3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557BAA3A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JT/T1319-2020</w:t>
            </w:r>
          </w:p>
        </w:tc>
        <w:tc>
          <w:tcPr>
            <w:tcW w:w="418" w:type="pct"/>
            <w:vAlign w:val="center"/>
          </w:tcPr>
          <w:p w14:paraId="043E469F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</w:t>
            </w:r>
            <w:r>
              <w:rPr>
                <w:rFonts w:ascii="仿宋_GB2312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eastAsia="仿宋_GB2312"/>
                <w:sz w:val="18"/>
                <w:szCs w:val="18"/>
              </w:rPr>
              <w:t>/</w:t>
            </w:r>
            <w:r>
              <w:rPr>
                <w:rFonts w:ascii="仿宋_GB2312" w:eastAsia="仿宋_GB2312"/>
                <w:sz w:val="18"/>
                <w:szCs w:val="18"/>
              </w:rPr>
              <w:t>11</w:t>
            </w:r>
            <w:r>
              <w:rPr>
                <w:rFonts w:hint="eastAsia" w:ascii="仿宋_GB2312" w:eastAsia="仿宋_GB2312"/>
                <w:sz w:val="18"/>
                <w:szCs w:val="18"/>
              </w:rPr>
              <w:t>/</w:t>
            </w:r>
            <w:r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495" w:type="pct"/>
            <w:vAlign w:val="center"/>
          </w:tcPr>
          <w:p w14:paraId="4AFB6F3B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中华人民共和国</w:t>
            </w:r>
          </w:p>
          <w:p w14:paraId="6427E32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交通运输部</w:t>
            </w:r>
          </w:p>
        </w:tc>
        <w:tc>
          <w:tcPr>
            <w:tcW w:w="563" w:type="pct"/>
            <w:vAlign w:val="center"/>
          </w:tcPr>
          <w:p w14:paraId="7ED79DDA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中国船级社武汉</w:t>
            </w:r>
          </w:p>
          <w:p w14:paraId="527B731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规范研究所</w:t>
            </w:r>
          </w:p>
        </w:tc>
        <w:tc>
          <w:tcPr>
            <w:tcW w:w="631" w:type="pct"/>
            <w:vAlign w:val="center"/>
          </w:tcPr>
          <w:p w14:paraId="64FC2CE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纪永波、李坤、</w:t>
            </w: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刘铁英</w:t>
            </w:r>
            <w:r>
              <w:rPr>
                <w:rFonts w:ascii="仿宋_GB2312" w:eastAsia="仿宋_GB2312"/>
                <w:sz w:val="18"/>
                <w:szCs w:val="18"/>
              </w:rPr>
              <w:t>、严新平、</w:t>
            </w: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甘少炜</w:t>
            </w:r>
            <w:r>
              <w:rPr>
                <w:rFonts w:ascii="仿宋_GB2312" w:eastAsia="仿宋_GB2312"/>
                <w:sz w:val="18"/>
                <w:szCs w:val="18"/>
              </w:rPr>
              <w:t>、时光志、李清、沈建荣、李振斌、刘畅、郑坤、侯全振、袁成清、田宇忠、石国政、张笛、葛晓强、黄国良、刘连进、张聪、王利朋、姜磊、袁辉</w:t>
            </w:r>
          </w:p>
        </w:tc>
        <w:tc>
          <w:tcPr>
            <w:tcW w:w="560" w:type="pct"/>
            <w:vAlign w:val="center"/>
          </w:tcPr>
          <w:p w14:paraId="39545092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59B99D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5" w:type="pct"/>
            <w:vAlign w:val="center"/>
          </w:tcPr>
          <w:p w14:paraId="4640ACF4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3A37D3F9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59161C7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0" w:name="OLE_LINK17"/>
            <w:r>
              <w:rPr>
                <w:rFonts w:hint="eastAsia" w:ascii="仿宋_GB2312" w:eastAsia="仿宋_GB2312"/>
                <w:sz w:val="18"/>
                <w:szCs w:val="18"/>
              </w:rPr>
              <w:t>一种流体装车用定量装车</w:t>
            </w:r>
          </w:p>
          <w:p w14:paraId="0ACBCE4D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橇的监测报警系统及方法</w:t>
            </w:r>
            <w:bookmarkEnd w:id="0"/>
          </w:p>
        </w:tc>
        <w:tc>
          <w:tcPr>
            <w:tcW w:w="291" w:type="pct"/>
            <w:vAlign w:val="center"/>
          </w:tcPr>
          <w:p w14:paraId="47B62774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321471EC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ZL202410244484.8</w:t>
            </w:r>
          </w:p>
        </w:tc>
        <w:tc>
          <w:tcPr>
            <w:tcW w:w="418" w:type="pct"/>
            <w:vAlign w:val="center"/>
          </w:tcPr>
          <w:p w14:paraId="556329F9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2024/11/22</w:t>
            </w:r>
          </w:p>
        </w:tc>
        <w:tc>
          <w:tcPr>
            <w:tcW w:w="495" w:type="pct"/>
            <w:vAlign w:val="center"/>
          </w:tcPr>
          <w:p w14:paraId="584E1AFC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</w:t>
            </w:r>
            <w:r>
              <w:rPr>
                <w:rFonts w:ascii="仿宋_GB2312" w:eastAsia="仿宋_GB2312"/>
                <w:sz w:val="18"/>
                <w:szCs w:val="18"/>
              </w:rPr>
              <w:t>7538684</w:t>
            </w:r>
            <w:r>
              <w:rPr>
                <w:rFonts w:hint="eastAsia" w:ascii="仿宋_GB2312" w:eastAsia="仿宋_GB2312"/>
                <w:sz w:val="18"/>
                <w:szCs w:val="18"/>
              </w:rPr>
              <w:t>号</w:t>
            </w:r>
          </w:p>
        </w:tc>
        <w:tc>
          <w:tcPr>
            <w:tcW w:w="563" w:type="pct"/>
            <w:vAlign w:val="center"/>
          </w:tcPr>
          <w:p w14:paraId="109C222A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湖北弘仪智能装备</w:t>
            </w:r>
          </w:p>
          <w:p w14:paraId="476E141B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股份有限公司</w:t>
            </w:r>
          </w:p>
        </w:tc>
        <w:tc>
          <w:tcPr>
            <w:tcW w:w="631" w:type="pct"/>
            <w:vAlign w:val="center"/>
          </w:tcPr>
          <w:p w14:paraId="718AC96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程平、许运红、</w:t>
            </w:r>
          </w:p>
          <w:p w14:paraId="745E23E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何小培、</w:t>
            </w:r>
            <w:r>
              <w:rPr>
                <w:rFonts w:hint="eastAsia" w:ascii="仿宋_GB2312" w:eastAsia="仿宋_GB2312"/>
                <w:sz w:val="18"/>
                <w:szCs w:val="18"/>
              </w:rPr>
              <w:t>张中华、</w:t>
            </w:r>
          </w:p>
          <w:p w14:paraId="6506327D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詹仁平、黄冠</w:t>
            </w:r>
          </w:p>
        </w:tc>
        <w:tc>
          <w:tcPr>
            <w:tcW w:w="560" w:type="pct"/>
            <w:vAlign w:val="center"/>
          </w:tcPr>
          <w:p w14:paraId="39CBC7B7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56641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5" w:type="pct"/>
            <w:vAlign w:val="center"/>
          </w:tcPr>
          <w:p w14:paraId="657F9CF7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6BB58CDD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0A5B4BE3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一种液体危化品装卸车</w:t>
            </w:r>
          </w:p>
          <w:p w14:paraId="6B7AFD4F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一体撬的智能控制系统</w:t>
            </w:r>
          </w:p>
          <w:p w14:paraId="2EE9F206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及方法</w:t>
            </w:r>
          </w:p>
        </w:tc>
        <w:tc>
          <w:tcPr>
            <w:tcW w:w="291" w:type="pct"/>
            <w:vAlign w:val="center"/>
          </w:tcPr>
          <w:p w14:paraId="5FF68DD8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10AC841E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ZL202410215783.9</w:t>
            </w:r>
          </w:p>
        </w:tc>
        <w:tc>
          <w:tcPr>
            <w:tcW w:w="418" w:type="pct"/>
            <w:vAlign w:val="center"/>
          </w:tcPr>
          <w:p w14:paraId="455534E9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2025/2/18</w:t>
            </w:r>
          </w:p>
        </w:tc>
        <w:tc>
          <w:tcPr>
            <w:tcW w:w="495" w:type="pct"/>
            <w:vAlign w:val="center"/>
          </w:tcPr>
          <w:p w14:paraId="70DBA974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</w:t>
            </w:r>
            <w:r>
              <w:rPr>
                <w:rFonts w:ascii="仿宋_GB2312" w:eastAsia="仿宋_GB2312"/>
                <w:sz w:val="18"/>
                <w:szCs w:val="18"/>
              </w:rPr>
              <w:t>7744883</w:t>
            </w:r>
            <w:r>
              <w:rPr>
                <w:rFonts w:hint="eastAsia" w:ascii="仿宋_GB2312" w:eastAsia="仿宋_GB2312"/>
                <w:sz w:val="18"/>
                <w:szCs w:val="18"/>
              </w:rPr>
              <w:t>号</w:t>
            </w:r>
          </w:p>
        </w:tc>
        <w:tc>
          <w:tcPr>
            <w:tcW w:w="563" w:type="pct"/>
            <w:vAlign w:val="center"/>
          </w:tcPr>
          <w:p w14:paraId="4F357A26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湖北弘仪智能装备</w:t>
            </w:r>
          </w:p>
          <w:p w14:paraId="3600CD0A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股份有限公司</w:t>
            </w:r>
          </w:p>
        </w:tc>
        <w:tc>
          <w:tcPr>
            <w:tcW w:w="631" w:type="pct"/>
            <w:vAlign w:val="center"/>
          </w:tcPr>
          <w:p w14:paraId="64BDC72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程平、许运红、</w:t>
            </w:r>
          </w:p>
          <w:p w14:paraId="5F8E690D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李莉、熊强、</w:t>
            </w:r>
          </w:p>
          <w:p w14:paraId="57C6C2E3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胡云飞、</w:t>
            </w:r>
            <w:r>
              <w:rPr>
                <w:rFonts w:hint="eastAsia" w:ascii="仿宋_GB2312" w:eastAsia="仿宋_GB2312"/>
                <w:sz w:val="18"/>
                <w:szCs w:val="18"/>
              </w:rPr>
              <w:t>张中华</w:t>
            </w:r>
          </w:p>
        </w:tc>
        <w:tc>
          <w:tcPr>
            <w:tcW w:w="560" w:type="pct"/>
            <w:vAlign w:val="center"/>
          </w:tcPr>
          <w:p w14:paraId="7F2F5886">
            <w:pPr>
              <w:spacing w:line="4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649E1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5" w:type="pct"/>
            <w:vAlign w:val="center"/>
          </w:tcPr>
          <w:p w14:paraId="1123A5FB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426" w:type="pct"/>
            <w:vAlign w:val="center"/>
          </w:tcPr>
          <w:p w14:paraId="1FA353F2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417622DB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固定污染源大气污染物</w:t>
            </w:r>
          </w:p>
          <w:p w14:paraId="19B0CCE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在线自动检测系统</w:t>
            </w:r>
          </w:p>
        </w:tc>
        <w:tc>
          <w:tcPr>
            <w:tcW w:w="291" w:type="pct"/>
            <w:vAlign w:val="center"/>
          </w:tcPr>
          <w:p w14:paraId="2EB0FD61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56F52EB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ZL201810655010.7</w:t>
            </w:r>
          </w:p>
        </w:tc>
        <w:tc>
          <w:tcPr>
            <w:tcW w:w="418" w:type="pct"/>
            <w:vAlign w:val="center"/>
          </w:tcPr>
          <w:p w14:paraId="170D9FA3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2022/2/1</w:t>
            </w:r>
          </w:p>
        </w:tc>
        <w:tc>
          <w:tcPr>
            <w:tcW w:w="495" w:type="pct"/>
            <w:vAlign w:val="center"/>
          </w:tcPr>
          <w:p w14:paraId="00B1E771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第4</w:t>
            </w:r>
            <w:r>
              <w:rPr>
                <w:rFonts w:ascii="仿宋_GB2312" w:eastAsia="仿宋_GB2312"/>
                <w:sz w:val="18"/>
                <w:szCs w:val="18"/>
              </w:rPr>
              <w:t>915287</w:t>
            </w:r>
            <w:r>
              <w:rPr>
                <w:rFonts w:hint="eastAsia" w:ascii="仿宋_GB2312" w:eastAsia="仿宋_GB2312"/>
                <w:sz w:val="18"/>
                <w:szCs w:val="18"/>
              </w:rPr>
              <w:t>号</w:t>
            </w:r>
          </w:p>
        </w:tc>
        <w:tc>
          <w:tcPr>
            <w:tcW w:w="563" w:type="pct"/>
            <w:vAlign w:val="center"/>
          </w:tcPr>
          <w:p w14:paraId="5B52FC7D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湖北弘仪电子科技</w:t>
            </w:r>
          </w:p>
          <w:p w14:paraId="1669AE62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股份有限公司</w:t>
            </w:r>
          </w:p>
        </w:tc>
        <w:tc>
          <w:tcPr>
            <w:tcW w:w="631" w:type="pct"/>
            <w:vAlign w:val="center"/>
          </w:tcPr>
          <w:p w14:paraId="6F53ABA8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江翠珍</w:t>
            </w:r>
          </w:p>
        </w:tc>
        <w:tc>
          <w:tcPr>
            <w:tcW w:w="560" w:type="pct"/>
            <w:vAlign w:val="center"/>
          </w:tcPr>
          <w:p w14:paraId="77ED45DD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28F8B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  <w:jc w:val="center"/>
        </w:trPr>
        <w:tc>
          <w:tcPr>
            <w:tcW w:w="155" w:type="pct"/>
            <w:vAlign w:val="center"/>
          </w:tcPr>
          <w:p w14:paraId="1FD64B18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426" w:type="pct"/>
            <w:vAlign w:val="center"/>
          </w:tcPr>
          <w:p w14:paraId="7B0BAB3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6E4D041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一种用于空气质量检测</w:t>
            </w:r>
          </w:p>
          <w:p w14:paraId="3B696085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的取样设备和取样方法</w:t>
            </w:r>
          </w:p>
        </w:tc>
        <w:tc>
          <w:tcPr>
            <w:tcW w:w="291" w:type="pct"/>
            <w:vAlign w:val="center"/>
          </w:tcPr>
          <w:p w14:paraId="54A8AA0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658FB4F8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ZL201910212015.7</w:t>
            </w:r>
          </w:p>
        </w:tc>
        <w:tc>
          <w:tcPr>
            <w:tcW w:w="418" w:type="pct"/>
            <w:vAlign w:val="center"/>
          </w:tcPr>
          <w:p w14:paraId="551E738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2022/2/8</w:t>
            </w:r>
          </w:p>
        </w:tc>
        <w:tc>
          <w:tcPr>
            <w:tcW w:w="495" w:type="pct"/>
            <w:vAlign w:val="center"/>
          </w:tcPr>
          <w:p w14:paraId="0C43997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第4</w:t>
            </w:r>
            <w:r>
              <w:rPr>
                <w:rFonts w:ascii="仿宋_GB2312" w:eastAsia="仿宋_GB2312"/>
                <w:sz w:val="18"/>
                <w:szCs w:val="18"/>
              </w:rPr>
              <w:t>925326</w:t>
            </w:r>
            <w:r>
              <w:rPr>
                <w:rFonts w:hint="eastAsia" w:ascii="仿宋_GB2312" w:eastAsia="仿宋_GB2312"/>
                <w:sz w:val="18"/>
                <w:szCs w:val="18"/>
              </w:rPr>
              <w:t>号</w:t>
            </w:r>
          </w:p>
        </w:tc>
        <w:tc>
          <w:tcPr>
            <w:tcW w:w="563" w:type="pct"/>
            <w:vAlign w:val="center"/>
          </w:tcPr>
          <w:p w14:paraId="71F80DC2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湖北弘仪电子科技</w:t>
            </w:r>
          </w:p>
          <w:p w14:paraId="1E298AB3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股份有限公司</w:t>
            </w:r>
          </w:p>
        </w:tc>
        <w:tc>
          <w:tcPr>
            <w:tcW w:w="631" w:type="pct"/>
            <w:vAlign w:val="center"/>
          </w:tcPr>
          <w:p w14:paraId="3ABAB80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陈涛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、王伟</w:t>
            </w:r>
          </w:p>
        </w:tc>
        <w:tc>
          <w:tcPr>
            <w:tcW w:w="560" w:type="pct"/>
            <w:vAlign w:val="center"/>
          </w:tcPr>
          <w:p w14:paraId="283233C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6054F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55" w:type="pct"/>
            <w:vAlign w:val="center"/>
          </w:tcPr>
          <w:p w14:paraId="687F281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426" w:type="pct"/>
            <w:vAlign w:val="center"/>
          </w:tcPr>
          <w:p w14:paraId="7131EC65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1755F55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一种二氧化碳驱油用</w:t>
            </w:r>
          </w:p>
          <w:p w14:paraId="2346CA11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气体回收处理装置</w:t>
            </w:r>
          </w:p>
        </w:tc>
        <w:tc>
          <w:tcPr>
            <w:tcW w:w="291" w:type="pct"/>
            <w:vAlign w:val="center"/>
          </w:tcPr>
          <w:p w14:paraId="6DC2ACE3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606F81F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ZL202110793929.4</w:t>
            </w:r>
          </w:p>
        </w:tc>
        <w:tc>
          <w:tcPr>
            <w:tcW w:w="418" w:type="pct"/>
            <w:vAlign w:val="center"/>
          </w:tcPr>
          <w:p w14:paraId="30D8CF98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2022/8/12</w:t>
            </w:r>
          </w:p>
        </w:tc>
        <w:tc>
          <w:tcPr>
            <w:tcW w:w="495" w:type="pct"/>
            <w:vAlign w:val="center"/>
          </w:tcPr>
          <w:p w14:paraId="08A0DA48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第5</w:t>
            </w:r>
            <w:r>
              <w:rPr>
                <w:rFonts w:ascii="仿宋_GB2312" w:eastAsia="仿宋_GB2312"/>
                <w:sz w:val="18"/>
                <w:szCs w:val="18"/>
              </w:rPr>
              <w:t>382152</w:t>
            </w:r>
            <w:r>
              <w:rPr>
                <w:rFonts w:hint="eastAsia" w:ascii="仿宋_GB2312" w:eastAsia="仿宋_GB2312"/>
                <w:sz w:val="18"/>
                <w:szCs w:val="18"/>
              </w:rPr>
              <w:t>号</w:t>
            </w:r>
          </w:p>
        </w:tc>
        <w:tc>
          <w:tcPr>
            <w:tcW w:w="563" w:type="pct"/>
            <w:vAlign w:val="center"/>
          </w:tcPr>
          <w:p w14:paraId="6A2CB17B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湖北弘仪电子科技</w:t>
            </w:r>
          </w:p>
          <w:p w14:paraId="1BAF749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股份有限公司</w:t>
            </w:r>
          </w:p>
        </w:tc>
        <w:tc>
          <w:tcPr>
            <w:tcW w:w="631" w:type="pct"/>
            <w:vAlign w:val="center"/>
          </w:tcPr>
          <w:p w14:paraId="351818B9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赵聪</w:t>
            </w:r>
          </w:p>
        </w:tc>
        <w:tc>
          <w:tcPr>
            <w:tcW w:w="560" w:type="pct"/>
            <w:vAlign w:val="center"/>
          </w:tcPr>
          <w:p w14:paraId="78794B91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7E74A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5" w:type="pct"/>
            <w:vAlign w:val="center"/>
          </w:tcPr>
          <w:p w14:paraId="37593A9B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426" w:type="pct"/>
            <w:vAlign w:val="center"/>
          </w:tcPr>
          <w:p w14:paraId="752A241F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54DEF21A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一种分离压力容器</w:t>
            </w:r>
          </w:p>
          <w:p w14:paraId="6CB8B4F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制造方法</w:t>
            </w:r>
          </w:p>
        </w:tc>
        <w:tc>
          <w:tcPr>
            <w:tcW w:w="291" w:type="pct"/>
            <w:vAlign w:val="center"/>
          </w:tcPr>
          <w:p w14:paraId="050363B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6E1614D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ZL202011465057.0</w:t>
            </w:r>
          </w:p>
        </w:tc>
        <w:tc>
          <w:tcPr>
            <w:tcW w:w="418" w:type="pct"/>
            <w:vAlign w:val="center"/>
          </w:tcPr>
          <w:p w14:paraId="60295085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2022/8/26</w:t>
            </w:r>
          </w:p>
        </w:tc>
        <w:tc>
          <w:tcPr>
            <w:tcW w:w="495" w:type="pct"/>
            <w:vAlign w:val="center"/>
          </w:tcPr>
          <w:p w14:paraId="2C02D9F5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</w:t>
            </w:r>
            <w:r>
              <w:rPr>
                <w:rFonts w:ascii="仿宋_GB2312" w:eastAsia="仿宋_GB2312"/>
                <w:sz w:val="18"/>
                <w:szCs w:val="18"/>
              </w:rPr>
              <w:t>5406500</w:t>
            </w:r>
            <w:r>
              <w:rPr>
                <w:rFonts w:hint="eastAsia" w:ascii="仿宋_GB2312" w:eastAsia="仿宋_GB2312"/>
                <w:sz w:val="18"/>
                <w:szCs w:val="18"/>
              </w:rPr>
              <w:t>号</w:t>
            </w:r>
          </w:p>
        </w:tc>
        <w:tc>
          <w:tcPr>
            <w:tcW w:w="563" w:type="pct"/>
            <w:vAlign w:val="center"/>
          </w:tcPr>
          <w:p w14:paraId="4EDD263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湖北弘仪电子科技</w:t>
            </w:r>
          </w:p>
          <w:p w14:paraId="6217B9A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股份有限公司</w:t>
            </w:r>
          </w:p>
        </w:tc>
        <w:tc>
          <w:tcPr>
            <w:tcW w:w="631" w:type="pct"/>
            <w:vAlign w:val="center"/>
          </w:tcPr>
          <w:p w14:paraId="2BB31036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王虹</w:t>
            </w:r>
          </w:p>
        </w:tc>
        <w:tc>
          <w:tcPr>
            <w:tcW w:w="560" w:type="pct"/>
            <w:vAlign w:val="center"/>
          </w:tcPr>
          <w:p w14:paraId="0F81B7CB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060F7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5" w:type="pct"/>
            <w:vAlign w:val="center"/>
          </w:tcPr>
          <w:p w14:paraId="5C5876D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</w:t>
            </w:r>
          </w:p>
        </w:tc>
        <w:tc>
          <w:tcPr>
            <w:tcW w:w="426" w:type="pct"/>
            <w:vAlign w:val="center"/>
          </w:tcPr>
          <w:p w14:paraId="48D400BA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发明专利</w:t>
            </w:r>
          </w:p>
        </w:tc>
        <w:tc>
          <w:tcPr>
            <w:tcW w:w="766" w:type="pct"/>
            <w:vAlign w:val="center"/>
          </w:tcPr>
          <w:p w14:paraId="398C436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1" w:name="OLE_LINK16"/>
            <w:r>
              <w:rPr>
                <w:rFonts w:hint="eastAsia" w:ascii="仿宋_GB2312" w:eastAsia="仿宋_GB2312"/>
                <w:sz w:val="18"/>
                <w:szCs w:val="18"/>
              </w:rPr>
              <w:t>一种轧辊轴承座多通道高精度水平力检测系统及检测方法</w:t>
            </w:r>
            <w:bookmarkEnd w:id="1"/>
          </w:p>
        </w:tc>
        <w:tc>
          <w:tcPr>
            <w:tcW w:w="291" w:type="pct"/>
            <w:vAlign w:val="center"/>
          </w:tcPr>
          <w:p w14:paraId="550228BF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4EE203E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ZL 202210321515.6</w:t>
            </w:r>
          </w:p>
        </w:tc>
        <w:tc>
          <w:tcPr>
            <w:tcW w:w="418" w:type="pct"/>
            <w:vAlign w:val="center"/>
          </w:tcPr>
          <w:p w14:paraId="4FBD5B16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2024/04/12</w:t>
            </w:r>
          </w:p>
        </w:tc>
        <w:tc>
          <w:tcPr>
            <w:tcW w:w="495" w:type="pct"/>
            <w:vAlign w:val="center"/>
          </w:tcPr>
          <w:p w14:paraId="2E5C397A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</w:t>
            </w:r>
            <w:r>
              <w:rPr>
                <w:rFonts w:ascii="仿宋_GB2312" w:eastAsia="仿宋_GB2312"/>
                <w:sz w:val="18"/>
                <w:szCs w:val="18"/>
              </w:rPr>
              <w:t>6894932</w:t>
            </w:r>
            <w:r>
              <w:rPr>
                <w:rFonts w:hint="eastAsia" w:ascii="仿宋_GB2312" w:eastAsia="仿宋_GB2312"/>
                <w:sz w:val="18"/>
                <w:szCs w:val="18"/>
              </w:rPr>
              <w:t>号</w:t>
            </w:r>
          </w:p>
        </w:tc>
        <w:tc>
          <w:tcPr>
            <w:tcW w:w="563" w:type="pct"/>
            <w:vAlign w:val="center"/>
          </w:tcPr>
          <w:p w14:paraId="1833EE56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湖北工业大学</w:t>
            </w:r>
          </w:p>
        </w:tc>
        <w:tc>
          <w:tcPr>
            <w:tcW w:w="631" w:type="pct"/>
            <w:vAlign w:val="center"/>
          </w:tcPr>
          <w:p w14:paraId="48F5258D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夏军勇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、徐志强、</w:t>
            </w:r>
          </w:p>
          <w:p w14:paraId="7FAE6312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周威武、严国平、</w:t>
            </w:r>
          </w:p>
          <w:p w14:paraId="1B4B185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钟飞、李博、蔡一杰</w:t>
            </w:r>
          </w:p>
        </w:tc>
        <w:tc>
          <w:tcPr>
            <w:tcW w:w="560" w:type="pct"/>
            <w:vAlign w:val="center"/>
          </w:tcPr>
          <w:p w14:paraId="2AF14C79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  <w:tr w14:paraId="37BF6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55" w:type="pct"/>
            <w:vAlign w:val="center"/>
          </w:tcPr>
          <w:p w14:paraId="65C895BD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</w:t>
            </w:r>
          </w:p>
        </w:tc>
        <w:tc>
          <w:tcPr>
            <w:tcW w:w="426" w:type="pct"/>
            <w:vAlign w:val="center"/>
          </w:tcPr>
          <w:p w14:paraId="5B255717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实用新型</w:t>
            </w:r>
          </w:p>
        </w:tc>
        <w:tc>
          <w:tcPr>
            <w:tcW w:w="766" w:type="pct"/>
            <w:vAlign w:val="center"/>
          </w:tcPr>
          <w:p w14:paraId="428AE89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一种含油废水油液分离装置</w:t>
            </w:r>
          </w:p>
        </w:tc>
        <w:tc>
          <w:tcPr>
            <w:tcW w:w="291" w:type="pct"/>
            <w:vAlign w:val="center"/>
          </w:tcPr>
          <w:p w14:paraId="660AD860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</w:t>
            </w:r>
          </w:p>
        </w:tc>
        <w:tc>
          <w:tcPr>
            <w:tcW w:w="695" w:type="pct"/>
            <w:vAlign w:val="center"/>
          </w:tcPr>
          <w:p w14:paraId="491BD90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ZL</w:t>
            </w:r>
            <w:r>
              <w:t xml:space="preserve"> </w:t>
            </w:r>
            <w:r>
              <w:rPr>
                <w:rFonts w:ascii="仿宋_GB2312" w:eastAsia="仿宋_GB2312"/>
                <w:sz w:val="18"/>
                <w:szCs w:val="18"/>
              </w:rPr>
              <w:t>202321104820.6</w:t>
            </w:r>
          </w:p>
        </w:tc>
        <w:tc>
          <w:tcPr>
            <w:tcW w:w="418" w:type="pct"/>
            <w:vAlign w:val="center"/>
          </w:tcPr>
          <w:p w14:paraId="4C62C36E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2023/11/03</w:t>
            </w:r>
          </w:p>
        </w:tc>
        <w:tc>
          <w:tcPr>
            <w:tcW w:w="495" w:type="pct"/>
            <w:vAlign w:val="center"/>
          </w:tcPr>
          <w:p w14:paraId="03F02888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第19936951号</w:t>
            </w:r>
          </w:p>
        </w:tc>
        <w:tc>
          <w:tcPr>
            <w:tcW w:w="563" w:type="pct"/>
            <w:vAlign w:val="center"/>
          </w:tcPr>
          <w:p w14:paraId="08972E8F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湖北弘仪智能装备</w:t>
            </w:r>
          </w:p>
          <w:p w14:paraId="2F4FAD84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股份有限公司</w:t>
            </w:r>
          </w:p>
        </w:tc>
        <w:tc>
          <w:tcPr>
            <w:tcW w:w="631" w:type="pct"/>
            <w:vAlign w:val="center"/>
          </w:tcPr>
          <w:p w14:paraId="1EC07F11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许运红</w:t>
            </w:r>
          </w:p>
        </w:tc>
        <w:tc>
          <w:tcPr>
            <w:tcW w:w="560" w:type="pct"/>
            <w:vAlign w:val="center"/>
          </w:tcPr>
          <w:p w14:paraId="59D7680C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有效</w:t>
            </w:r>
          </w:p>
        </w:tc>
      </w:tr>
    </w:tbl>
    <w:p w14:paraId="01A77B2B">
      <w:pPr>
        <w:spacing w:line="520" w:lineRule="exact"/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0"/>
    <w:rsid w:val="0002045A"/>
    <w:rsid w:val="000217F4"/>
    <w:rsid w:val="00023CE2"/>
    <w:rsid w:val="000432AD"/>
    <w:rsid w:val="0004747E"/>
    <w:rsid w:val="00056854"/>
    <w:rsid w:val="00066715"/>
    <w:rsid w:val="00070E47"/>
    <w:rsid w:val="000A1DAC"/>
    <w:rsid w:val="000C0FFD"/>
    <w:rsid w:val="000E3560"/>
    <w:rsid w:val="000E39FE"/>
    <w:rsid w:val="000E5BC0"/>
    <w:rsid w:val="001234D4"/>
    <w:rsid w:val="00125F0C"/>
    <w:rsid w:val="00156443"/>
    <w:rsid w:val="00157FCD"/>
    <w:rsid w:val="00157FD6"/>
    <w:rsid w:val="00160151"/>
    <w:rsid w:val="00170181"/>
    <w:rsid w:val="00182994"/>
    <w:rsid w:val="001B2139"/>
    <w:rsid w:val="001D11C7"/>
    <w:rsid w:val="001D3547"/>
    <w:rsid w:val="001E2DCD"/>
    <w:rsid w:val="002031D3"/>
    <w:rsid w:val="002366AF"/>
    <w:rsid w:val="00257210"/>
    <w:rsid w:val="00262701"/>
    <w:rsid w:val="0029339D"/>
    <w:rsid w:val="002A7026"/>
    <w:rsid w:val="002B750D"/>
    <w:rsid w:val="002D3B31"/>
    <w:rsid w:val="002E3744"/>
    <w:rsid w:val="002E6BBC"/>
    <w:rsid w:val="0030517E"/>
    <w:rsid w:val="0030710B"/>
    <w:rsid w:val="00310F13"/>
    <w:rsid w:val="00311990"/>
    <w:rsid w:val="00314BF8"/>
    <w:rsid w:val="003332D0"/>
    <w:rsid w:val="00347B16"/>
    <w:rsid w:val="00364C43"/>
    <w:rsid w:val="0036746B"/>
    <w:rsid w:val="00374043"/>
    <w:rsid w:val="0038124B"/>
    <w:rsid w:val="00381E14"/>
    <w:rsid w:val="00386E49"/>
    <w:rsid w:val="003A7A69"/>
    <w:rsid w:val="003C4CF5"/>
    <w:rsid w:val="003D47C6"/>
    <w:rsid w:val="003E5278"/>
    <w:rsid w:val="003F0E45"/>
    <w:rsid w:val="00407FE6"/>
    <w:rsid w:val="004131EB"/>
    <w:rsid w:val="004268A6"/>
    <w:rsid w:val="0043763C"/>
    <w:rsid w:val="00442139"/>
    <w:rsid w:val="00470C46"/>
    <w:rsid w:val="00474646"/>
    <w:rsid w:val="0048540E"/>
    <w:rsid w:val="004A35E5"/>
    <w:rsid w:val="004D1A80"/>
    <w:rsid w:val="004D419C"/>
    <w:rsid w:val="004E43EA"/>
    <w:rsid w:val="005041F2"/>
    <w:rsid w:val="00517F44"/>
    <w:rsid w:val="0052474B"/>
    <w:rsid w:val="00551730"/>
    <w:rsid w:val="00554FA7"/>
    <w:rsid w:val="00566839"/>
    <w:rsid w:val="00575FFC"/>
    <w:rsid w:val="0058084F"/>
    <w:rsid w:val="00582372"/>
    <w:rsid w:val="005859B5"/>
    <w:rsid w:val="005C7E28"/>
    <w:rsid w:val="00621D94"/>
    <w:rsid w:val="0064157C"/>
    <w:rsid w:val="0065674E"/>
    <w:rsid w:val="006876DB"/>
    <w:rsid w:val="006A795B"/>
    <w:rsid w:val="006B01D5"/>
    <w:rsid w:val="006C24E0"/>
    <w:rsid w:val="00705385"/>
    <w:rsid w:val="00721098"/>
    <w:rsid w:val="007242E9"/>
    <w:rsid w:val="00742C17"/>
    <w:rsid w:val="00744A5C"/>
    <w:rsid w:val="00764A6D"/>
    <w:rsid w:val="00770FD5"/>
    <w:rsid w:val="007A6A4E"/>
    <w:rsid w:val="007C451A"/>
    <w:rsid w:val="007D60D9"/>
    <w:rsid w:val="007E2CB0"/>
    <w:rsid w:val="007F031C"/>
    <w:rsid w:val="008349F6"/>
    <w:rsid w:val="00835A07"/>
    <w:rsid w:val="008912DF"/>
    <w:rsid w:val="008A3026"/>
    <w:rsid w:val="008D4388"/>
    <w:rsid w:val="008E3A6F"/>
    <w:rsid w:val="00921E76"/>
    <w:rsid w:val="00946741"/>
    <w:rsid w:val="009544BC"/>
    <w:rsid w:val="00957143"/>
    <w:rsid w:val="00994D8A"/>
    <w:rsid w:val="009A61A7"/>
    <w:rsid w:val="009B04B1"/>
    <w:rsid w:val="009D394F"/>
    <w:rsid w:val="009D6ED7"/>
    <w:rsid w:val="00A11E89"/>
    <w:rsid w:val="00A22720"/>
    <w:rsid w:val="00A4170D"/>
    <w:rsid w:val="00A41F1F"/>
    <w:rsid w:val="00A47A51"/>
    <w:rsid w:val="00A53237"/>
    <w:rsid w:val="00A54B8A"/>
    <w:rsid w:val="00A73150"/>
    <w:rsid w:val="00A87883"/>
    <w:rsid w:val="00AE3FD2"/>
    <w:rsid w:val="00B15A2A"/>
    <w:rsid w:val="00B43D3B"/>
    <w:rsid w:val="00B7472B"/>
    <w:rsid w:val="00B84901"/>
    <w:rsid w:val="00B8530B"/>
    <w:rsid w:val="00B9526C"/>
    <w:rsid w:val="00BA3AAD"/>
    <w:rsid w:val="00BA7DFE"/>
    <w:rsid w:val="00BB0292"/>
    <w:rsid w:val="00BB78C4"/>
    <w:rsid w:val="00BF55DD"/>
    <w:rsid w:val="00C0415B"/>
    <w:rsid w:val="00C30666"/>
    <w:rsid w:val="00C33610"/>
    <w:rsid w:val="00C467A2"/>
    <w:rsid w:val="00C63D37"/>
    <w:rsid w:val="00C70BB7"/>
    <w:rsid w:val="00C742A3"/>
    <w:rsid w:val="00C773FA"/>
    <w:rsid w:val="00C81DF6"/>
    <w:rsid w:val="00C826D7"/>
    <w:rsid w:val="00CC3A23"/>
    <w:rsid w:val="00CD645B"/>
    <w:rsid w:val="00D1729E"/>
    <w:rsid w:val="00D17321"/>
    <w:rsid w:val="00D314CE"/>
    <w:rsid w:val="00D37B0E"/>
    <w:rsid w:val="00D579AC"/>
    <w:rsid w:val="00D666B5"/>
    <w:rsid w:val="00D920AA"/>
    <w:rsid w:val="00E03B5D"/>
    <w:rsid w:val="00E86340"/>
    <w:rsid w:val="00EC4D7D"/>
    <w:rsid w:val="00EC5D76"/>
    <w:rsid w:val="00ED5A11"/>
    <w:rsid w:val="00EE12A9"/>
    <w:rsid w:val="00F13DF7"/>
    <w:rsid w:val="00F25710"/>
    <w:rsid w:val="00F3363E"/>
    <w:rsid w:val="00F52519"/>
    <w:rsid w:val="00F54D03"/>
    <w:rsid w:val="00F569FE"/>
    <w:rsid w:val="00F70040"/>
    <w:rsid w:val="00F70C7F"/>
    <w:rsid w:val="00FA5132"/>
    <w:rsid w:val="00FA6777"/>
    <w:rsid w:val="00FB25FC"/>
    <w:rsid w:val="00FB274F"/>
    <w:rsid w:val="00FD5175"/>
    <w:rsid w:val="00FF78B2"/>
    <w:rsid w:val="037D61A1"/>
    <w:rsid w:val="18D82F53"/>
    <w:rsid w:val="2A092F82"/>
    <w:rsid w:val="2D2B1461"/>
    <w:rsid w:val="447B6397"/>
    <w:rsid w:val="4BFA3836"/>
    <w:rsid w:val="684131DB"/>
    <w:rsid w:val="693F0F55"/>
    <w:rsid w:val="778DD7F6"/>
    <w:rsid w:val="77FF89E2"/>
    <w:rsid w:val="79C045DC"/>
    <w:rsid w:val="7C014E34"/>
    <w:rsid w:val="7C117815"/>
    <w:rsid w:val="7CBFE521"/>
    <w:rsid w:val="9FBA1627"/>
    <w:rsid w:val="E4FF0BCF"/>
    <w:rsid w:val="FBE5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14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1156</Words>
  <Characters>1562</Characters>
  <Lines>12</Lines>
  <Paragraphs>3</Paragraphs>
  <TotalTime>4</TotalTime>
  <ScaleCrop>false</ScaleCrop>
  <LinksUpToDate>false</LinksUpToDate>
  <CharactersWithSpaces>1604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2025-05-09T07:45:00Z</dcterms:created>
  <dc:creator>wander-han</dc:creator>
  <cp:lastModifiedBy>ZJ</cp:lastModifiedBy>
  <dcterms:modified xsi:type="dcterms:W3CDTF">2025-05-10T09:09:13Z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97554B97112A87C469253F66A84B816D</vt:lpwstr>
  </property>
  <property fmtid="{D5CDD505-2E9C-101B-9397-08002B2CF9AE}" pid="4" name="KSOTemplateDocerSaveRecord">
    <vt:lpwstr>eyJoZGlkIjoiNDY5N2U4ZmQ2ZWRkYWI0M2ViZmFiY2VmOTk3MDVkMWUiLCJ1c2VySWQiOiI0MzQyNzc3MTcifQ==</vt:lpwstr>
  </property>
</Properties>
</file>